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bookmarkStart w:id="0" w:name="_GoBack"/>
      <w:bookmarkEnd w:id="0"/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EC39E5">
        <w:t>„-----„-------------„ 2020</w:t>
      </w:r>
      <w:r w:rsidR="00507E0A">
        <w:rPr>
          <w:lang w:val="en-US"/>
        </w:rPr>
        <w:t xml:space="preserve"> 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37B60" w:rsidRPr="00E57671" w:rsidRDefault="00537B60" w:rsidP="00537B60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 xml:space="preserve">       </w:t>
      </w:r>
      <w:r w:rsidRPr="005A452E">
        <w:rPr>
          <w:b/>
        </w:rPr>
        <w:t xml:space="preserve"> ახმეტის მუნიციპალიტეტის </w:t>
      </w:r>
      <w:r>
        <w:rPr>
          <w:b/>
        </w:rPr>
        <w:t>საკუთრებაში</w:t>
      </w:r>
      <w:r w:rsidR="00C13E87">
        <w:rPr>
          <w:b/>
        </w:rPr>
        <w:t xml:space="preserve"> რეგისტრირებული</w:t>
      </w:r>
      <w:r w:rsidR="009B1428">
        <w:rPr>
          <w:b/>
          <w:lang w:val="en-US"/>
        </w:rPr>
        <w:t xml:space="preserve">, </w:t>
      </w:r>
      <w:r w:rsidR="000131F5">
        <w:rPr>
          <w:rFonts w:ascii="Sylfaen" w:eastAsia="Times New Roman" w:hAnsi="Sylfaen" w:cs="Times New Roman"/>
          <w:b/>
          <w:sz w:val="24"/>
          <w:szCs w:val="24"/>
          <w:lang w:eastAsia="ka-GE"/>
        </w:rPr>
        <w:t>დუისის ყოფილი ტერიტორიული ორგანოს ადმინისტრაციული შენობის</w:t>
      </w:r>
      <w:r w:rsidR="009B1428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r w:rsidR="00C13E87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</w:t>
      </w:r>
      <w:r w:rsidR="00EC39E5">
        <w:rPr>
          <w:rFonts w:ascii="Sylfaen" w:eastAsia="Times New Roman" w:hAnsi="Sylfaen" w:cs="Times New Roman"/>
          <w:b/>
          <w:sz w:val="24"/>
          <w:szCs w:val="24"/>
          <w:lang w:eastAsia="ka-GE"/>
        </w:rPr>
        <w:t>პირველ სართულზე არსებული 37.70</w:t>
      </w:r>
      <w:r w:rsidR="009B1428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კვ.მ ფართის</w:t>
      </w:r>
      <w:r>
        <w:rPr>
          <w:b/>
        </w:rPr>
        <w:t xml:space="preserve"> ელექტრონული</w:t>
      </w:r>
      <w:r w:rsidR="00202961">
        <w:rPr>
          <w:b/>
        </w:rPr>
        <w:t xml:space="preserve"> </w:t>
      </w:r>
      <w:r>
        <w:rPr>
          <w:b/>
        </w:rPr>
        <w:t xml:space="preserve">აუქციონის წესით, იჯარის ფორმით </w:t>
      </w:r>
      <w:r w:rsidR="00DD4157">
        <w:rPr>
          <w:b/>
        </w:rPr>
        <w:t>განკარგვის</w:t>
      </w:r>
      <w:r w:rsidR="006D6F29">
        <w:rPr>
          <w:b/>
        </w:rPr>
        <w:t>ას</w:t>
      </w:r>
      <w:r>
        <w:rPr>
          <w:b/>
        </w:rPr>
        <w:t>, საიჯარო ქირის საწყისი წლიური საფასურის ოდენობის დამტკიცების  შესახებ</w:t>
      </w:r>
      <w:r w:rsidR="00E57671">
        <w:rPr>
          <w:b/>
          <w:lang w:val="en-US"/>
        </w:rPr>
        <w:t>.</w:t>
      </w:r>
    </w:p>
    <w:p w:rsidR="00537B60" w:rsidRPr="00FF19D2" w:rsidRDefault="00537B60" w:rsidP="00537B60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>
        <w:rPr>
          <w:b/>
        </w:rPr>
        <w:t xml:space="preserve">   </w:t>
      </w: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122-ე მუხლის</w:t>
      </w:r>
      <w:r w:rsidRPr="005A452E">
        <w:t xml:space="preserve"> </w:t>
      </w:r>
      <w:r w:rsidR="005B7205">
        <w:t xml:space="preserve">პირველი პუნქტის </w:t>
      </w:r>
      <w:r w:rsidR="00EC39E5">
        <w:t>„</w:t>
      </w:r>
      <w:r w:rsidR="005B7205">
        <w:t>დ</w:t>
      </w:r>
      <w:r w:rsidR="00EC39E5">
        <w:t>“</w:t>
      </w:r>
      <w:r w:rsidR="005B7205">
        <w:t xml:space="preserve"> ქვეპუნქტის,</w:t>
      </w:r>
      <w:r w:rsidR="00EC39E5">
        <w:t xml:space="preserve"> მე-4</w:t>
      </w:r>
      <w:r>
        <w:t xml:space="preserve"> პუნქტის,  „</w:t>
      </w:r>
      <w:r w:rsidR="00DB159E">
        <w:t>მუნიციპალიტეტის</w:t>
      </w:r>
      <w:r>
        <w:t xml:space="preserve"> ქონების პრივატიზების, სარგებლობისა და მართვის უფლებით გადაცემის, </w:t>
      </w:r>
      <w:r w:rsidR="00DB159E">
        <w:t xml:space="preserve">საპრივატიზებო საფასურის, </w:t>
      </w:r>
      <w:r>
        <w:t>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 36-ე მუხლის პირველი პუნქტისა და</w:t>
      </w:r>
      <w:r w:rsidRPr="00FF19D2">
        <w:t xml:space="preserve">  საქართველოს „ზოგადი ადმინისტრაციული კოდექსი“-ს 51-ე, 52-ე, 53-ე, 54-ე მუხლების</w:t>
      </w:r>
      <w:r>
        <w:t xml:space="preserve">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537B60" w:rsidRDefault="00537B60" w:rsidP="00537B60">
      <w:pPr>
        <w:jc w:val="both"/>
      </w:pPr>
      <w:r>
        <w:t xml:space="preserve"> </w:t>
      </w:r>
    </w:p>
    <w:p w:rsidR="00537B60" w:rsidRPr="00957C1D" w:rsidRDefault="00537B60" w:rsidP="00537B60">
      <w:pPr>
        <w:jc w:val="center"/>
      </w:pPr>
      <w:r>
        <w:rPr>
          <w:sz w:val="24"/>
          <w:szCs w:val="24"/>
        </w:rPr>
        <w:t>გ ა დ ა წ ყ ვ ი ტ ა</w:t>
      </w:r>
    </w:p>
    <w:p w:rsidR="00537B60" w:rsidRPr="009C5F4B" w:rsidRDefault="00537B60" w:rsidP="00D31573">
      <w:pPr>
        <w:pStyle w:val="ListParagraph"/>
        <w:numPr>
          <w:ilvl w:val="0"/>
          <w:numId w:val="10"/>
        </w:numPr>
        <w:jc w:val="both"/>
        <w:rPr>
          <w:lang w:eastAsia="ka-GE"/>
        </w:rPr>
      </w:pPr>
      <w:r w:rsidRPr="00E57671">
        <w:t xml:space="preserve">დამტკიცდეს ახმეტის მუნიციპალიტეტის საკუთრებაში </w:t>
      </w:r>
      <w:r w:rsidR="00C13E87">
        <w:t>რეგისტრირებული</w:t>
      </w:r>
      <w:r w:rsidR="00D31573">
        <w:t xml:space="preserve"> </w:t>
      </w:r>
      <w:r w:rsidR="00D31573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დუისის ყოფილი ტერიტორიული ორგანოს ადმინისტრაციული შენობის  </w:t>
      </w:r>
      <w:r w:rsidR="00EC39E5">
        <w:rPr>
          <w:rFonts w:ascii="Sylfaen" w:eastAsia="Times New Roman" w:hAnsi="Sylfaen" w:cs="Times New Roman"/>
          <w:b/>
          <w:sz w:val="24"/>
          <w:szCs w:val="24"/>
          <w:lang w:eastAsia="ka-GE"/>
        </w:rPr>
        <w:t>პირველ სართულზე არსებული 37.70</w:t>
      </w:r>
      <w:r w:rsidR="00D31573">
        <w:rPr>
          <w:rFonts w:ascii="Sylfaen" w:eastAsia="Times New Roman" w:hAnsi="Sylfaen" w:cs="Times New Roman"/>
          <w:b/>
          <w:sz w:val="24"/>
          <w:szCs w:val="24"/>
          <w:lang w:eastAsia="ka-GE"/>
        </w:rPr>
        <w:t xml:space="preserve"> კვ.მ ფართის</w:t>
      </w:r>
      <w:r w:rsidR="00D31573">
        <w:rPr>
          <w:b/>
        </w:rPr>
        <w:t xml:space="preserve"> ელექტრონული აუქციონის წესით, იჯარის ფორმით განკარგვისას</w:t>
      </w:r>
      <w:r w:rsidR="00C13E87">
        <w:t xml:space="preserve"> </w:t>
      </w:r>
      <w:r w:rsidR="009B1428">
        <w:t xml:space="preserve"> </w:t>
      </w:r>
      <w:r w:rsidR="00181B23">
        <w:rPr>
          <w:lang w:eastAsia="ka-GE"/>
        </w:rPr>
        <w:t>(</w:t>
      </w:r>
      <w:r w:rsidR="009B1428">
        <w:rPr>
          <w:lang w:eastAsia="ka-GE"/>
        </w:rPr>
        <w:t>საკადასტრო კოდი</w:t>
      </w:r>
      <w:r w:rsidR="00EC39E5">
        <w:rPr>
          <w:lang w:eastAsia="ka-GE"/>
        </w:rPr>
        <w:t xml:space="preserve"> 50.06.33.067</w:t>
      </w:r>
      <w:r w:rsidR="00181B23">
        <w:rPr>
          <w:lang w:eastAsia="ka-GE"/>
        </w:rPr>
        <w:t>)</w:t>
      </w:r>
    </w:p>
    <w:p w:rsidR="00537B60" w:rsidRPr="004C53DD" w:rsidRDefault="00537B60" w:rsidP="00537B60">
      <w:pPr>
        <w:pStyle w:val="ListParagraph"/>
        <w:numPr>
          <w:ilvl w:val="0"/>
          <w:numId w:val="7"/>
        </w:numPr>
        <w:jc w:val="both"/>
        <w:rPr>
          <w:rFonts w:ascii="Sylfaen" w:eastAsia="Times New Roman" w:hAnsi="Sylfaen" w:cs="Times New Roman"/>
          <w:sz w:val="24"/>
          <w:szCs w:val="24"/>
          <w:lang w:eastAsia="ka-GE"/>
        </w:rPr>
      </w:pPr>
      <w:r>
        <w:t xml:space="preserve">სარგებლობის უფლებით  გაცემის წლიური ქირის საწყისი  საფასური, </w:t>
      </w:r>
      <w:r w:rsidRPr="003918E3">
        <w:t xml:space="preserve">საწყისი საპრივატიზებო საფასურის </w:t>
      </w:r>
      <w:r w:rsidR="00EC39E5">
        <w:t>5</w:t>
      </w:r>
      <w:r w:rsidRPr="003918E3">
        <w:t>%-</w:t>
      </w:r>
      <w:r>
        <w:t xml:space="preserve">ით- </w:t>
      </w:r>
      <w:r w:rsidR="00EC39E5">
        <w:rPr>
          <w:b/>
        </w:rPr>
        <w:t>270</w:t>
      </w:r>
      <w:r w:rsidRPr="004C53DD">
        <w:rPr>
          <w:b/>
        </w:rPr>
        <w:t xml:space="preserve">.0 </w:t>
      </w:r>
      <w:r w:rsidRPr="00986F4C">
        <w:t>(</w:t>
      </w:r>
      <w:r w:rsidR="00EC39E5">
        <w:t>ორასსამოცდაათი</w:t>
      </w:r>
      <w:r w:rsidRPr="00986F4C">
        <w:t>) ლარის</w:t>
      </w:r>
      <w:r>
        <w:t xml:space="preserve">  ოდენობით</w:t>
      </w:r>
      <w:r w:rsidR="00EC39E5">
        <w:t>.</w:t>
      </w:r>
    </w:p>
    <w:p w:rsidR="00537B60" w:rsidRDefault="00537B60" w:rsidP="00537B60">
      <w:pPr>
        <w:pStyle w:val="ListParagraph"/>
        <w:numPr>
          <w:ilvl w:val="0"/>
          <w:numId w:val="7"/>
        </w:numPr>
        <w:jc w:val="both"/>
      </w:pPr>
      <w:r>
        <w:t>სარგებლობის უფლებით გადაცემის ვადა 5(ხუთი) წელი.</w:t>
      </w:r>
    </w:p>
    <w:p w:rsidR="00537B60" w:rsidRPr="00FF1576" w:rsidRDefault="00537B60" w:rsidP="005B7205">
      <w:pPr>
        <w:pStyle w:val="ListParagraph"/>
        <w:numPr>
          <w:ilvl w:val="0"/>
          <w:numId w:val="10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537B60" w:rsidRPr="001E4297" w:rsidRDefault="00537B60" w:rsidP="005B7205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</w:t>
      </w:r>
      <w:r w:rsidR="00C55219">
        <w:rPr>
          <w:rFonts w:ascii="Sylfaen" w:hAnsi="Sylfaen"/>
        </w:rPr>
        <w:t xml:space="preserve">თელავის რაიონულ სასამართლოში </w:t>
      </w:r>
      <w:r w:rsidRPr="001E4297">
        <w:rPr>
          <w:rFonts w:ascii="Sylfaen" w:hAnsi="Sylfaen"/>
        </w:rPr>
        <w:t xml:space="preserve"> ( ქ.</w:t>
      </w:r>
      <w:r w:rsidR="00C55219">
        <w:rPr>
          <w:rFonts w:ascii="Sylfaen" w:hAnsi="Sylfaen"/>
        </w:rPr>
        <w:t>თელავი</w:t>
      </w:r>
      <w:r w:rsidRPr="001E4297">
        <w:rPr>
          <w:rFonts w:ascii="Sylfaen" w:hAnsi="Sylfaen"/>
        </w:rPr>
        <w:t xml:space="preserve">, </w:t>
      </w:r>
      <w:r w:rsidR="00C55219">
        <w:rPr>
          <w:rFonts w:ascii="Sylfaen" w:hAnsi="Sylfaen"/>
        </w:rPr>
        <w:t>აღმაშენებლის</w:t>
      </w:r>
      <w:r w:rsidRPr="001E4297">
        <w:rPr>
          <w:rFonts w:ascii="Sylfaen" w:hAnsi="Sylfaen"/>
        </w:rPr>
        <w:t xml:space="preserve"> ქ</w:t>
      </w:r>
      <w:r w:rsidR="00C55219">
        <w:rPr>
          <w:rFonts w:ascii="Sylfaen" w:hAnsi="Sylfaen"/>
        </w:rPr>
        <w:t>.N41</w:t>
      </w:r>
      <w:r w:rsidRPr="001E4297">
        <w:rPr>
          <w:rFonts w:ascii="Sylfaen" w:hAnsi="Sylfaen"/>
        </w:rPr>
        <w:t>)</w:t>
      </w:r>
    </w:p>
    <w:p w:rsidR="00537B60" w:rsidRDefault="00537B60" w:rsidP="00537B60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89" w:rsidRDefault="001D7B89" w:rsidP="003A7449">
      <w:pPr>
        <w:spacing w:after="0" w:line="240" w:lineRule="auto"/>
      </w:pPr>
      <w:r>
        <w:separator/>
      </w:r>
    </w:p>
  </w:endnote>
  <w:endnote w:type="continuationSeparator" w:id="0">
    <w:p w:rsidR="001D7B89" w:rsidRDefault="001D7B89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89" w:rsidRDefault="001D7B89" w:rsidP="003A7449">
      <w:pPr>
        <w:spacing w:after="0" w:line="240" w:lineRule="auto"/>
      </w:pPr>
      <w:r>
        <w:separator/>
      </w:r>
    </w:p>
  </w:footnote>
  <w:footnote w:type="continuationSeparator" w:id="0">
    <w:p w:rsidR="001D7B89" w:rsidRDefault="001D7B89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5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6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C5EF9"/>
    <w:multiLevelType w:val="hybridMultilevel"/>
    <w:tmpl w:val="A1826C0A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1F5"/>
    <w:rsid w:val="00013FC9"/>
    <w:rsid w:val="00022E19"/>
    <w:rsid w:val="00032F51"/>
    <w:rsid w:val="000825C8"/>
    <w:rsid w:val="00105645"/>
    <w:rsid w:val="00151E3C"/>
    <w:rsid w:val="0015226D"/>
    <w:rsid w:val="00181B23"/>
    <w:rsid w:val="001B6C49"/>
    <w:rsid w:val="001D3611"/>
    <w:rsid w:val="001D7B89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F5CF4"/>
    <w:rsid w:val="00301995"/>
    <w:rsid w:val="00307167"/>
    <w:rsid w:val="003334E6"/>
    <w:rsid w:val="00382F6F"/>
    <w:rsid w:val="003918E3"/>
    <w:rsid w:val="003A7449"/>
    <w:rsid w:val="003B0340"/>
    <w:rsid w:val="003C2296"/>
    <w:rsid w:val="003C5201"/>
    <w:rsid w:val="003F098B"/>
    <w:rsid w:val="00447108"/>
    <w:rsid w:val="0046452D"/>
    <w:rsid w:val="00485AE7"/>
    <w:rsid w:val="004A0C23"/>
    <w:rsid w:val="004A499E"/>
    <w:rsid w:val="004C53DD"/>
    <w:rsid w:val="004F27B7"/>
    <w:rsid w:val="00505458"/>
    <w:rsid w:val="00507E0A"/>
    <w:rsid w:val="00510AF6"/>
    <w:rsid w:val="00537B60"/>
    <w:rsid w:val="005731F9"/>
    <w:rsid w:val="005824C5"/>
    <w:rsid w:val="005A452E"/>
    <w:rsid w:val="005B7205"/>
    <w:rsid w:val="005E5171"/>
    <w:rsid w:val="005F3F06"/>
    <w:rsid w:val="0061347C"/>
    <w:rsid w:val="00622ED3"/>
    <w:rsid w:val="00623107"/>
    <w:rsid w:val="00645CC4"/>
    <w:rsid w:val="00684FB9"/>
    <w:rsid w:val="006D0BBB"/>
    <w:rsid w:val="006D6F29"/>
    <w:rsid w:val="006E2224"/>
    <w:rsid w:val="006E6894"/>
    <w:rsid w:val="007400E1"/>
    <w:rsid w:val="007604E5"/>
    <w:rsid w:val="00763086"/>
    <w:rsid w:val="0076346A"/>
    <w:rsid w:val="00806190"/>
    <w:rsid w:val="008221D1"/>
    <w:rsid w:val="00823F15"/>
    <w:rsid w:val="00865E36"/>
    <w:rsid w:val="0086788C"/>
    <w:rsid w:val="00876209"/>
    <w:rsid w:val="008B1AB2"/>
    <w:rsid w:val="008B2183"/>
    <w:rsid w:val="00900126"/>
    <w:rsid w:val="00950AF2"/>
    <w:rsid w:val="00952919"/>
    <w:rsid w:val="00957C1D"/>
    <w:rsid w:val="00964F03"/>
    <w:rsid w:val="00986F4C"/>
    <w:rsid w:val="00993C87"/>
    <w:rsid w:val="009A1C32"/>
    <w:rsid w:val="009B1428"/>
    <w:rsid w:val="009C281D"/>
    <w:rsid w:val="009C5F4B"/>
    <w:rsid w:val="009F5152"/>
    <w:rsid w:val="009F6562"/>
    <w:rsid w:val="00A67217"/>
    <w:rsid w:val="00A854B4"/>
    <w:rsid w:val="00AB5D3A"/>
    <w:rsid w:val="00AC4949"/>
    <w:rsid w:val="00B02E6C"/>
    <w:rsid w:val="00B17D1D"/>
    <w:rsid w:val="00B2388D"/>
    <w:rsid w:val="00B650C4"/>
    <w:rsid w:val="00B96A04"/>
    <w:rsid w:val="00C0190F"/>
    <w:rsid w:val="00C0697E"/>
    <w:rsid w:val="00C13E87"/>
    <w:rsid w:val="00C148C2"/>
    <w:rsid w:val="00C501A8"/>
    <w:rsid w:val="00C55219"/>
    <w:rsid w:val="00C6423A"/>
    <w:rsid w:val="00C67AE4"/>
    <w:rsid w:val="00C94A7C"/>
    <w:rsid w:val="00CB451F"/>
    <w:rsid w:val="00CD7A91"/>
    <w:rsid w:val="00CE6461"/>
    <w:rsid w:val="00D12898"/>
    <w:rsid w:val="00D31573"/>
    <w:rsid w:val="00D47284"/>
    <w:rsid w:val="00D66ADD"/>
    <w:rsid w:val="00D71BF6"/>
    <w:rsid w:val="00D75B00"/>
    <w:rsid w:val="00DB159E"/>
    <w:rsid w:val="00DD4157"/>
    <w:rsid w:val="00E57094"/>
    <w:rsid w:val="00E57671"/>
    <w:rsid w:val="00E854ED"/>
    <w:rsid w:val="00E91223"/>
    <w:rsid w:val="00EB17B6"/>
    <w:rsid w:val="00EC11D9"/>
    <w:rsid w:val="00EC39E5"/>
    <w:rsid w:val="00F0590F"/>
    <w:rsid w:val="00F126AD"/>
    <w:rsid w:val="00F541CC"/>
    <w:rsid w:val="00F863AE"/>
    <w:rsid w:val="00FA1762"/>
    <w:rsid w:val="00FA6852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2</cp:revision>
  <cp:lastPrinted>2015-04-15T10:54:00Z</cp:lastPrinted>
  <dcterms:created xsi:type="dcterms:W3CDTF">2020-01-22T12:35:00Z</dcterms:created>
  <dcterms:modified xsi:type="dcterms:W3CDTF">2020-01-22T12:35:00Z</dcterms:modified>
</cp:coreProperties>
</file>