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7E" w:rsidRDefault="003167D4" w:rsidP="003167D4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დანართი</w:t>
      </w:r>
    </w:p>
    <w:p w:rsidR="003167D4" w:rsidRPr="003167D4" w:rsidRDefault="003167D4" w:rsidP="003167D4">
      <w:pPr>
        <w:jc w:val="center"/>
        <w:rPr>
          <w:rFonts w:ascii="Sylfaen" w:hAnsi="Sylfaen"/>
          <w:b/>
          <w:lang w:val="ka-GE"/>
        </w:rPr>
      </w:pPr>
      <w:r w:rsidRPr="003167D4">
        <w:rPr>
          <w:rFonts w:ascii="Sylfaen" w:hAnsi="Sylfaen"/>
          <w:b/>
          <w:lang w:val="ka-GE"/>
        </w:rPr>
        <w:t>ახმეტის მუნიციპალიტეტის შეზღუდული შესაძლებლობის მქონე პირთა უფლებების დაცვის  2021 წლის სამოქმედო გეგმა</w:t>
      </w:r>
    </w:p>
    <w:p w:rsidR="00CA5425" w:rsidRDefault="00CA5425">
      <w:pPr>
        <w:rPr>
          <w:rFonts w:ascii="Sylfaen" w:hAnsi="Sylfaen"/>
          <w:lang w:val="ka-GE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638"/>
        <w:gridCol w:w="8622"/>
      </w:tblGrid>
      <w:tr w:rsidR="00CA5425" w:rsidTr="008A5194">
        <w:trPr>
          <w:trHeight w:val="746"/>
        </w:trPr>
        <w:tc>
          <w:tcPr>
            <w:tcW w:w="10260" w:type="dxa"/>
            <w:gridSpan w:val="2"/>
          </w:tcPr>
          <w:p w:rsidR="00CA5425" w:rsidRPr="007D2E0C" w:rsidRDefault="007D2E0C" w:rsidP="007D2E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2E0C">
              <w:rPr>
                <w:rFonts w:ascii="Sylfaen" w:hAnsi="Sylfaen"/>
                <w:b/>
                <w:lang w:val="ka-GE"/>
              </w:rPr>
              <w:t>ახმეტის მუნიციპალიტეტის შეზღუდული შესაძლებლობების მქონე პირთა უფლებების დაცვის 2021 წლის სამოქმედო გეგმა</w:t>
            </w:r>
          </w:p>
        </w:tc>
      </w:tr>
      <w:tr w:rsidR="00CA5425" w:rsidTr="008A5194">
        <w:trPr>
          <w:trHeight w:val="1079"/>
        </w:trPr>
        <w:tc>
          <w:tcPr>
            <w:tcW w:w="1638" w:type="dxa"/>
          </w:tcPr>
          <w:p w:rsidR="00CA5425" w:rsidRPr="007D2E0C" w:rsidRDefault="007D2E0C" w:rsidP="00CA54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მიზანი 1</w:t>
            </w:r>
          </w:p>
        </w:tc>
        <w:tc>
          <w:tcPr>
            <w:tcW w:w="8622" w:type="dxa"/>
          </w:tcPr>
          <w:p w:rsidR="00CA5425" w:rsidRPr="008A5194" w:rsidRDefault="007D2E0C" w:rsidP="00D91A4E">
            <w:pPr>
              <w:jc w:val="both"/>
              <w:rPr>
                <w:rFonts w:ascii="Sylfaen" w:hAnsi="Sylfaen"/>
                <w:lang w:val="ka-GE"/>
              </w:rPr>
            </w:pPr>
            <w:r w:rsidRPr="008A5194">
              <w:rPr>
                <w:rFonts w:ascii="Sylfaen" w:hAnsi="Sylfaen"/>
                <w:lang w:val="ka-GE"/>
              </w:rPr>
              <w:t>შეზღუდული შესაძლებლობების მქონე პირთა უფლებების დაცვის სისტემური გარანტიების გაძლიერება და საზოგადოებრივი ცხოვრების ყველა სფეროში მათი მონაწილეობის გაზრდა</w:t>
            </w:r>
          </w:p>
        </w:tc>
      </w:tr>
      <w:tr w:rsidR="00CA5425" w:rsidTr="008A5194">
        <w:trPr>
          <w:trHeight w:val="782"/>
        </w:trPr>
        <w:tc>
          <w:tcPr>
            <w:tcW w:w="1638" w:type="dxa"/>
          </w:tcPr>
          <w:p w:rsidR="00CA5425" w:rsidRDefault="007D2E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ამოცანა 1.1</w:t>
            </w:r>
          </w:p>
        </w:tc>
        <w:tc>
          <w:tcPr>
            <w:tcW w:w="8622" w:type="dxa"/>
          </w:tcPr>
          <w:p w:rsidR="00CA5425" w:rsidRPr="008A5194" w:rsidRDefault="007D2E0C" w:rsidP="00D91A4E">
            <w:pPr>
              <w:jc w:val="both"/>
              <w:rPr>
                <w:rFonts w:ascii="Sylfaen" w:hAnsi="Sylfaen"/>
                <w:lang w:val="ka-GE"/>
              </w:rPr>
            </w:pPr>
            <w:r w:rsidRPr="008A5194">
              <w:rPr>
                <w:rFonts w:ascii="Sylfaen" w:hAnsi="Sylfaen"/>
                <w:lang w:val="ka-GE"/>
              </w:rPr>
              <w:t>შეზღუდული შესაძლებლობების მქონე პირების დამოუკიდებელი ცხოვრების ხელშეწყობა და მისაწვდომობის გარანტიების გაძლიერება</w:t>
            </w:r>
          </w:p>
        </w:tc>
      </w:tr>
      <w:tr w:rsidR="00CA5425" w:rsidTr="00D91A4E">
        <w:trPr>
          <w:trHeight w:val="998"/>
        </w:trPr>
        <w:tc>
          <w:tcPr>
            <w:tcW w:w="1638" w:type="dxa"/>
          </w:tcPr>
          <w:p w:rsidR="00CA5425" w:rsidRDefault="007D2E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1.1.1</w:t>
            </w:r>
          </w:p>
        </w:tc>
        <w:tc>
          <w:tcPr>
            <w:tcW w:w="8622" w:type="dxa"/>
          </w:tcPr>
          <w:p w:rsidR="00CA5425" w:rsidRDefault="007D2E0C" w:rsidP="00D91A4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შენობა-ნაგებობების მშენებლობისას და რეაბილიტაციისა</w:t>
            </w:r>
            <w:r w:rsidR="00D91A4E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„მისაწვდომობის ეროვნული სტანდარტების“ ეფექტიანად განხორციელების მიზნით მუნიციპალიტეტის თანამშრომელთა კვალიფიკაციის ამაღლება</w:t>
            </w:r>
          </w:p>
        </w:tc>
      </w:tr>
      <w:tr w:rsidR="00CA5425" w:rsidTr="008A5194">
        <w:trPr>
          <w:trHeight w:val="1277"/>
        </w:trPr>
        <w:tc>
          <w:tcPr>
            <w:tcW w:w="1638" w:type="dxa"/>
          </w:tcPr>
          <w:p w:rsidR="00CA5425" w:rsidRDefault="00CA54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22" w:type="dxa"/>
          </w:tcPr>
          <w:p w:rsidR="00CA5425" w:rsidRDefault="0096465D" w:rsidP="007D2E0C">
            <w:pPr>
              <w:ind w:right="-45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31115</wp:posOffset>
                      </wp:positionV>
                      <wp:extent cx="0" cy="758825"/>
                      <wp:effectExtent l="8890" t="7620" r="10160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8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BA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9.65pt;margin-top:2.45pt;width:0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5jGwIAADo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31115</wp:posOffset>
                      </wp:positionV>
                      <wp:extent cx="0" cy="758825"/>
                      <wp:effectExtent l="13335" t="7620" r="5715" b="508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8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4C482" id="AutoShape 2" o:spid="_x0000_s1026" type="#_x0000_t32" style="position:absolute;margin-left:172.5pt;margin-top:2.45pt;width:0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HWGw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"/>
                  </w:pict>
                </mc:Fallback>
              </mc:AlternateContent>
            </w:r>
            <w:r w:rsidR="007D2E0C" w:rsidRPr="007D2E0C">
              <w:rPr>
                <w:rFonts w:ascii="Sylfaen" w:hAnsi="Sylfaen"/>
                <w:b/>
                <w:lang w:val="ka-GE"/>
              </w:rPr>
              <w:t>აქტივობის შედეგის ინდიკატორი:</w:t>
            </w:r>
            <w:r w:rsidR="007D2E0C">
              <w:rPr>
                <w:rFonts w:ascii="Sylfaen" w:hAnsi="Sylfaen"/>
                <w:b/>
              </w:rPr>
              <w:t xml:space="preserve">  </w:t>
            </w:r>
            <w:r w:rsidR="007D2E0C">
              <w:rPr>
                <w:rFonts w:ascii="Sylfaen" w:hAnsi="Sylfaen"/>
                <w:b/>
                <w:lang w:val="ka-GE"/>
              </w:rPr>
              <w:t>შესრულების ვადა    დაფინანსების წყარო</w:t>
            </w:r>
          </w:p>
          <w:p w:rsidR="008A5194" w:rsidRDefault="0096465D" w:rsidP="008A5194">
            <w:pPr>
              <w:tabs>
                <w:tab w:val="left" w:pos="5746"/>
              </w:tabs>
              <w:ind w:right="-45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1905</wp:posOffset>
                      </wp:positionV>
                      <wp:extent cx="3209290" cy="17780"/>
                      <wp:effectExtent l="13335" t="9525" r="635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929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F3510" id="AutoShape 4" o:spid="_x0000_s1026" type="#_x0000_t32" style="position:absolute;margin-left:172.5pt;margin-top:.15pt;width:252.7pt;height:1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Ud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"/>
                  </w:pict>
                </mc:Fallback>
              </mc:AlternateContent>
            </w:r>
            <w:r w:rsidR="00AA2B97">
              <w:rPr>
                <w:rFonts w:ascii="Sylfaen" w:hAnsi="Sylfaen"/>
                <w:b/>
                <w:lang w:val="ka-GE"/>
              </w:rPr>
              <w:t xml:space="preserve">             </w:t>
            </w:r>
            <w:r w:rsidR="008A5194">
              <w:rPr>
                <w:rFonts w:ascii="Sylfaen" w:hAnsi="Sylfaen"/>
                <w:b/>
                <w:lang w:val="ka-GE"/>
              </w:rPr>
              <w:t xml:space="preserve">                                                   </w:t>
            </w:r>
            <w:r w:rsidR="008A5194" w:rsidRPr="0047719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2021 წლის </w:t>
            </w:r>
            <w:r w:rsidR="0047719D" w:rsidRPr="0047719D">
              <w:rPr>
                <w:rFonts w:ascii="Sylfaen" w:hAnsi="Sylfaen"/>
                <w:b/>
                <w:sz w:val="18"/>
                <w:szCs w:val="18"/>
                <w:lang w:val="ka-GE"/>
              </w:rPr>
              <w:t>დეკემბერი</w:t>
            </w:r>
            <w:r w:rsidR="008A5194" w:rsidRPr="0047719D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="008A5194">
              <w:rPr>
                <w:rFonts w:ascii="Sylfaen" w:hAnsi="Sylfaen"/>
                <w:b/>
                <w:lang w:val="ka-GE"/>
              </w:rPr>
              <w:t xml:space="preserve">       </w:t>
            </w:r>
            <w:r w:rsidR="008A5194" w:rsidRPr="006E31DE">
              <w:rPr>
                <w:rFonts w:ascii="Sylfaen" w:hAnsi="Sylfaen"/>
                <w:b/>
                <w:sz w:val="18"/>
                <w:szCs w:val="18"/>
                <w:lang w:val="ka-GE"/>
              </w:rPr>
              <w:t>მუნიციპალიტეტის ბიუჯეტი</w:t>
            </w:r>
          </w:p>
          <w:p w:rsidR="00AA2B97" w:rsidRPr="00AA2B97" w:rsidRDefault="00AA2B97" w:rsidP="007D2E0C">
            <w:pPr>
              <w:ind w:right="-45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AA2B97">
              <w:rPr>
                <w:rFonts w:ascii="Sylfaen" w:hAnsi="Sylfaen"/>
                <w:b/>
                <w:sz w:val="18"/>
                <w:szCs w:val="18"/>
                <w:lang w:val="ka-GE"/>
              </w:rPr>
              <w:t>კვალიფიკაცია აუმაღლდება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სულ მცირე</w:t>
            </w:r>
          </w:p>
          <w:p w:rsidR="008A5194" w:rsidRPr="00AA2B97" w:rsidRDefault="00AA2B97" w:rsidP="007D2E0C">
            <w:pPr>
              <w:ind w:right="-45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="00FF57F3">
              <w:rPr>
                <w:rFonts w:ascii="Sylfaen" w:hAnsi="Sylfaen"/>
                <w:b/>
                <w:lang w:val="ka-GE"/>
              </w:rPr>
              <w:t xml:space="preserve">      </w:t>
            </w:r>
            <w:r w:rsidRPr="00AA2B9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4  </w:t>
            </w:r>
            <w:r>
              <w:rPr>
                <w:rFonts w:ascii="Sylfaen" w:hAnsi="Sylfaen"/>
                <w:b/>
                <w:lang w:val="ka-GE"/>
              </w:rPr>
              <w:t xml:space="preserve">  </w:t>
            </w:r>
            <w:r w:rsidRPr="00AA2B9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თანამშრომელს                                                                                                      </w:t>
            </w:r>
          </w:p>
        </w:tc>
      </w:tr>
      <w:tr w:rsidR="00CA5425" w:rsidTr="008A5194">
        <w:tc>
          <w:tcPr>
            <w:tcW w:w="1638" w:type="dxa"/>
          </w:tcPr>
          <w:p w:rsidR="00CA5425" w:rsidRDefault="00CA54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22" w:type="dxa"/>
          </w:tcPr>
          <w:p w:rsidR="00CA5425" w:rsidRDefault="008A5194" w:rsidP="00D91A4E">
            <w:pPr>
              <w:jc w:val="both"/>
              <w:rPr>
                <w:rFonts w:ascii="Sylfaen" w:hAnsi="Sylfaen"/>
                <w:lang w:val="ka-GE"/>
              </w:rPr>
            </w:pPr>
            <w:r w:rsidRPr="008A5194">
              <w:rPr>
                <w:rFonts w:ascii="Sylfaen" w:hAnsi="Sylfaen"/>
                <w:b/>
                <w:lang w:val="ka-GE"/>
              </w:rPr>
              <w:t>პარტნიორი უწყება:</w:t>
            </w:r>
            <w:r>
              <w:rPr>
                <w:rFonts w:ascii="Sylfaen" w:hAnsi="Sylfaen"/>
                <w:lang w:val="ka-GE"/>
              </w:rPr>
              <w:t xml:space="preserve"> 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5194" w:rsidTr="008A5194">
        <w:trPr>
          <w:trHeight w:val="935"/>
        </w:trPr>
        <w:tc>
          <w:tcPr>
            <w:tcW w:w="1638" w:type="dxa"/>
          </w:tcPr>
          <w:p w:rsidR="008A5194" w:rsidRDefault="008A519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1.1.2</w:t>
            </w:r>
          </w:p>
        </w:tc>
        <w:tc>
          <w:tcPr>
            <w:tcW w:w="8622" w:type="dxa"/>
          </w:tcPr>
          <w:p w:rsidR="008A5194" w:rsidRPr="008A5194" w:rsidRDefault="008A5194" w:rsidP="00D91A4E">
            <w:pPr>
              <w:jc w:val="both"/>
              <w:rPr>
                <w:rFonts w:ascii="Sylfaen" w:hAnsi="Sylfaen"/>
                <w:lang w:val="ka-GE"/>
              </w:rPr>
            </w:pPr>
            <w:r w:rsidRPr="008A5194">
              <w:rPr>
                <w:rFonts w:ascii="Sylfaen" w:hAnsi="Sylfaen"/>
                <w:lang w:val="ka-GE"/>
              </w:rPr>
              <w:t xml:space="preserve">ახმეტის მუნიციპალიტეტის ბალანსზე არსებული </w:t>
            </w:r>
            <w:r w:rsidR="0047719D">
              <w:rPr>
                <w:rFonts w:ascii="Sylfaen" w:hAnsi="Sylfaen"/>
                <w:lang w:val="ka-GE"/>
              </w:rPr>
              <w:t xml:space="preserve">სკოლამდელი დაწესებულების (საბავშვო ბაღების) </w:t>
            </w:r>
            <w:r w:rsidRPr="008A5194">
              <w:rPr>
                <w:rFonts w:ascii="Sylfaen" w:hAnsi="Sylfaen"/>
                <w:lang w:val="ka-GE"/>
              </w:rPr>
              <w:t xml:space="preserve">შენობების </w:t>
            </w:r>
            <w:r w:rsidR="0047719D">
              <w:rPr>
                <w:rFonts w:ascii="Sylfaen" w:hAnsi="Sylfaen"/>
                <w:lang w:val="ka-GE"/>
              </w:rPr>
              <w:t xml:space="preserve"> ადაპტირება შშმ პირთა საჭიროებებზე.</w:t>
            </w:r>
          </w:p>
        </w:tc>
      </w:tr>
      <w:tr w:rsidR="008A5194" w:rsidTr="00AA2B97">
        <w:trPr>
          <w:trHeight w:val="1583"/>
        </w:trPr>
        <w:tc>
          <w:tcPr>
            <w:tcW w:w="1638" w:type="dxa"/>
          </w:tcPr>
          <w:p w:rsidR="008A5194" w:rsidRDefault="008A519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22" w:type="dxa"/>
          </w:tcPr>
          <w:p w:rsidR="008A5194" w:rsidRPr="005F1037" w:rsidRDefault="0096465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13970</wp:posOffset>
                      </wp:positionV>
                      <wp:extent cx="0" cy="998220"/>
                      <wp:effectExtent l="8255" t="10160" r="10795" b="107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8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4D53F" id="AutoShape 9" o:spid="_x0000_s1026" type="#_x0000_t32" style="position:absolute;margin-left:277.1pt;margin-top:1.1pt;width:0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hLHQIAADo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13970</wp:posOffset>
                      </wp:positionV>
                      <wp:extent cx="0" cy="998220"/>
                      <wp:effectExtent l="8890" t="10160" r="10160" b="1079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8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E79C3" id="AutoShape 8" o:spid="_x0000_s1026" type="#_x0000_t32" style="position:absolute;margin-left:175.9pt;margin-top:1.1pt;width:0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"/>
                  </w:pict>
                </mc:Fallback>
              </mc:AlternateContent>
            </w:r>
            <w:r w:rsidR="005F1037" w:rsidRPr="005F1037">
              <w:rPr>
                <w:rFonts w:ascii="Sylfaen" w:hAnsi="Sylfaen"/>
                <w:b/>
                <w:lang w:val="ka-GE"/>
              </w:rPr>
              <w:t>აქტივობის შედეგის ინდიკატორი:</w:t>
            </w:r>
            <w:r w:rsidR="005F1037">
              <w:rPr>
                <w:rFonts w:ascii="Sylfaen" w:hAnsi="Sylfaen"/>
                <w:b/>
                <w:lang w:val="ka-GE"/>
              </w:rPr>
              <w:t xml:space="preserve">    შესრულების ვადა </w:t>
            </w:r>
            <w:r w:rsidR="00822107">
              <w:rPr>
                <w:rFonts w:ascii="Sylfaen" w:hAnsi="Sylfaen"/>
                <w:b/>
                <w:lang w:val="ka-GE"/>
              </w:rPr>
              <w:t xml:space="preserve">   დაფინანსების წყარო</w:t>
            </w:r>
          </w:p>
          <w:p w:rsidR="005F1037" w:rsidRPr="00AA2B97" w:rsidRDefault="00AA2B9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</w:t>
            </w:r>
            <w:r w:rsidRPr="00FF57F3">
              <w:rPr>
                <w:rFonts w:ascii="Sylfaen" w:hAnsi="Sylfaen"/>
                <w:b/>
                <w:sz w:val="18"/>
                <w:szCs w:val="18"/>
                <w:lang w:val="ka-GE"/>
              </w:rPr>
              <w:t>ადაპტირებული იქნება</w:t>
            </w:r>
            <w:r w:rsidRPr="00AA2B97">
              <w:rPr>
                <w:rFonts w:ascii="Sylfaen" w:hAnsi="Sylfaen"/>
                <w:sz w:val="18"/>
                <w:szCs w:val="18"/>
                <w:lang w:val="ka-GE"/>
              </w:rPr>
              <w:t xml:space="preserve">      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      </w:t>
            </w:r>
            <w:r w:rsidR="00822107" w:rsidRPr="00AA2B97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2021 წლის </w:t>
            </w:r>
            <w:r w:rsidR="006E31DE" w:rsidRPr="00AA2B97">
              <w:rPr>
                <w:rFonts w:ascii="Sylfaen" w:hAnsi="Sylfaen"/>
                <w:b/>
                <w:sz w:val="16"/>
                <w:szCs w:val="16"/>
                <w:lang w:val="ka-GE"/>
              </w:rPr>
              <w:t>დეკემბერი</w:t>
            </w:r>
            <w:r w:rsidR="00822107">
              <w:rPr>
                <w:rFonts w:ascii="Sylfaen" w:hAnsi="Sylfaen"/>
                <w:lang w:val="ka-GE"/>
              </w:rPr>
              <w:t xml:space="preserve">          </w:t>
            </w:r>
            <w:r w:rsidR="00822107" w:rsidRPr="00AA2B97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მუნიციპალიტეტის </w:t>
            </w:r>
          </w:p>
          <w:p w:rsidR="00822107" w:rsidRDefault="00822107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A2B97">
              <w:rPr>
                <w:rFonts w:ascii="Sylfaen" w:hAnsi="Sylfaen"/>
                <w:b/>
                <w:lang w:val="ka-GE"/>
              </w:rPr>
              <w:t xml:space="preserve">              </w:t>
            </w:r>
            <w:r w:rsidR="00FF57F3">
              <w:rPr>
                <w:rFonts w:ascii="Sylfaen" w:hAnsi="Sylfaen"/>
                <w:b/>
                <w:lang w:val="ka-GE"/>
              </w:rPr>
              <w:t xml:space="preserve">  </w:t>
            </w:r>
            <w:r w:rsidR="00AA2B97" w:rsidRPr="00FF57F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6 </w:t>
            </w:r>
            <w:r w:rsidR="00FF57F3" w:rsidRPr="00FF57F3">
              <w:rPr>
                <w:rFonts w:ascii="Sylfaen" w:hAnsi="Sylfaen"/>
                <w:b/>
                <w:sz w:val="18"/>
                <w:szCs w:val="18"/>
                <w:lang w:val="ka-GE"/>
              </w:rPr>
              <w:t>შენობა</w:t>
            </w:r>
            <w:r w:rsidRPr="00FF57F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FF57F3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     </w:t>
            </w:r>
            <w:r w:rsidRPr="00FF57F3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                           </w:t>
            </w:r>
            <w:r w:rsidR="00FF57F3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                  </w:t>
            </w:r>
            <w:r w:rsidRPr="00FF57F3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             </w:t>
            </w:r>
            <w:r w:rsidRPr="00AA2B97">
              <w:rPr>
                <w:rFonts w:ascii="Sylfaen" w:hAnsi="Sylfaen"/>
                <w:b/>
                <w:sz w:val="16"/>
                <w:szCs w:val="16"/>
                <w:lang w:val="ka-GE"/>
              </w:rPr>
              <w:t>ბიუჯეტი</w:t>
            </w:r>
          </w:p>
          <w:p w:rsidR="00AA2B97" w:rsidRPr="006E31DE" w:rsidRDefault="00AA2B9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                                                                                                                                            664 000 ლარი</w:t>
            </w:r>
          </w:p>
        </w:tc>
      </w:tr>
      <w:tr w:rsidR="008A5194" w:rsidTr="00822107">
        <w:trPr>
          <w:trHeight w:val="980"/>
        </w:trPr>
        <w:tc>
          <w:tcPr>
            <w:tcW w:w="1638" w:type="dxa"/>
          </w:tcPr>
          <w:p w:rsidR="008A5194" w:rsidRDefault="008A519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22" w:type="dxa"/>
          </w:tcPr>
          <w:p w:rsidR="008A5194" w:rsidRPr="00822107" w:rsidRDefault="00822107" w:rsidP="00D91A4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22107">
              <w:rPr>
                <w:rFonts w:ascii="Sylfaen" w:hAnsi="Sylfaen"/>
                <w:b/>
                <w:lang w:val="ka-GE"/>
              </w:rPr>
              <w:t xml:space="preserve">პარტნიორი უწყება: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822107">
              <w:rPr>
                <w:rFonts w:ascii="Sylfaen" w:hAnsi="Sylfaen"/>
                <w:lang w:val="ka-GE"/>
              </w:rPr>
              <w:t xml:space="preserve">საქართველოს რეგიონული </w:t>
            </w:r>
            <w:r w:rsidR="00AA2B97">
              <w:rPr>
                <w:rFonts w:ascii="Sylfaen" w:hAnsi="Sylfaen"/>
                <w:lang w:val="ka-GE"/>
              </w:rPr>
              <w:t>განვით</w:t>
            </w:r>
            <w:r w:rsidRPr="00822107">
              <w:rPr>
                <w:rFonts w:ascii="Sylfaen" w:hAnsi="Sylfaen"/>
                <w:lang w:val="ka-GE"/>
              </w:rPr>
              <w:t>არებისა და ინფრასტრუქტურის სამინისტრო</w:t>
            </w:r>
          </w:p>
        </w:tc>
      </w:tr>
      <w:tr w:rsidR="008A5194" w:rsidTr="008A5194">
        <w:tc>
          <w:tcPr>
            <w:tcW w:w="1638" w:type="dxa"/>
          </w:tcPr>
          <w:p w:rsidR="008A5194" w:rsidRDefault="008A519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22" w:type="dxa"/>
          </w:tcPr>
          <w:p w:rsidR="008A5194" w:rsidRDefault="008A5194">
            <w:pPr>
              <w:rPr>
                <w:rFonts w:ascii="Sylfaen" w:hAnsi="Sylfaen"/>
                <w:lang w:val="ka-GE"/>
              </w:rPr>
            </w:pPr>
          </w:p>
        </w:tc>
      </w:tr>
    </w:tbl>
    <w:p w:rsidR="00CA5425" w:rsidRPr="00CA5425" w:rsidRDefault="00CA5425">
      <w:pPr>
        <w:rPr>
          <w:rFonts w:ascii="Sylfaen" w:hAnsi="Sylfaen"/>
          <w:lang w:val="ka-GE"/>
        </w:rPr>
      </w:pPr>
    </w:p>
    <w:sectPr w:rsidR="00CA5425" w:rsidRPr="00CA5425" w:rsidSect="00EE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25"/>
    <w:rsid w:val="003167D4"/>
    <w:rsid w:val="0047719D"/>
    <w:rsid w:val="005F1037"/>
    <w:rsid w:val="006E31DE"/>
    <w:rsid w:val="006F5D51"/>
    <w:rsid w:val="007D2E0C"/>
    <w:rsid w:val="00817C6A"/>
    <w:rsid w:val="00822107"/>
    <w:rsid w:val="008A5194"/>
    <w:rsid w:val="0096465D"/>
    <w:rsid w:val="00AA2B97"/>
    <w:rsid w:val="00CA5425"/>
    <w:rsid w:val="00D91A4E"/>
    <w:rsid w:val="00EE677E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5F1FF-7C08-474B-BDD1-7B463F9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6F8B-82CC-4FE9-AD11-F39384C3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Tamar Tsogoshvili</cp:lastModifiedBy>
  <cp:revision>2</cp:revision>
  <dcterms:created xsi:type="dcterms:W3CDTF">2021-04-29T10:58:00Z</dcterms:created>
  <dcterms:modified xsi:type="dcterms:W3CDTF">2021-04-29T10:58:00Z</dcterms:modified>
</cp:coreProperties>
</file>